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84C15D">
      <w:pPr>
        <w:jc w:val="center"/>
        <w:rPr>
          <w:rFonts w:hint="eastAsia" w:ascii="Times New Roman" w:hAnsi="Times New Roman" w:eastAsia="方正小标宋简体" w:cs="Times New Roman"/>
          <w:b w:val="0"/>
          <w:bCs/>
          <w:color w:val="auto"/>
          <w:sz w:val="44"/>
          <w:szCs w:val="30"/>
          <w:highlight w:val="none"/>
          <w:lang w:val="en-US" w:eastAsia="zh-CN"/>
        </w:rPr>
      </w:pPr>
      <w:bookmarkStart w:id="0" w:name="_GoBack"/>
      <w:bookmarkEnd w:id="0"/>
    </w:p>
    <w:p w14:paraId="12D631BE">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勘查许可变更（探矿权转让）</w:t>
      </w:r>
    </w:p>
    <w:p w14:paraId="5982C410">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申请临时服务指南</w:t>
      </w:r>
    </w:p>
    <w:p w14:paraId="695ED2B6">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eastAsia="黑体"/>
          <w:sz w:val="30"/>
          <w:szCs w:val="30"/>
          <w:highlight w:val="none"/>
        </w:rPr>
      </w:pPr>
    </w:p>
    <w:p w14:paraId="1513D52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一、适用范围</w:t>
      </w:r>
    </w:p>
    <w:p w14:paraId="433F50E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w:t>
      </w:r>
      <w:r>
        <w:rPr>
          <w:rFonts w:hint="eastAsia" w:ascii="Times New Roman" w:hAnsi="Times New Roman" w:eastAsia="仿宋_GB2312" w:cs="Times New Roman"/>
          <w:bCs/>
          <w:color w:val="auto"/>
          <w:sz w:val="32"/>
          <w:szCs w:val="30"/>
          <w:highlight w:val="none"/>
        </w:rPr>
        <w:t>产的</w:t>
      </w:r>
      <w:r>
        <w:rPr>
          <w:rFonts w:hint="eastAsia" w:ascii="Times New Roman" w:hAnsi="Times New Roman" w:eastAsia="仿宋_GB2312" w:cs="Times New Roman"/>
          <w:bCs/>
          <w:color w:val="auto"/>
          <w:sz w:val="32"/>
          <w:szCs w:val="30"/>
          <w:highlight w:val="none"/>
          <w:lang w:val="en-US" w:eastAsia="zh-CN"/>
        </w:rPr>
        <w:t>勘查许可</w:t>
      </w:r>
      <w:r>
        <w:rPr>
          <w:rFonts w:hint="eastAsia" w:ascii="Times New Roman" w:hAnsi="Times New Roman" w:eastAsia="仿宋_GB2312" w:cs="Times New Roman"/>
          <w:bCs/>
          <w:color w:val="auto"/>
          <w:sz w:val="32"/>
          <w:szCs w:val="30"/>
          <w:highlight w:val="none"/>
        </w:rPr>
        <w:t>变更</w:t>
      </w:r>
      <w:r>
        <w:rPr>
          <w:rFonts w:hint="eastAsia" w:ascii="Times New Roman" w:hAnsi="Times New Roman" w:eastAsia="仿宋_GB2312" w:cs="Times New Roman"/>
          <w:bCs/>
          <w:color w:val="auto"/>
          <w:sz w:val="32"/>
          <w:szCs w:val="30"/>
          <w:highlight w:val="none"/>
          <w:lang w:eastAsia="zh-CN"/>
        </w:rPr>
        <w:t>（</w:t>
      </w:r>
      <w:r>
        <w:rPr>
          <w:rFonts w:hint="eastAsia" w:ascii="Times New Roman" w:hAnsi="Times New Roman" w:eastAsia="仿宋_GB2312" w:cs="Times New Roman"/>
          <w:bCs/>
          <w:color w:val="auto"/>
          <w:sz w:val="32"/>
          <w:szCs w:val="30"/>
          <w:highlight w:val="none"/>
          <w:lang w:val="en" w:eastAsia="zh-CN"/>
        </w:rPr>
        <w:t>转让</w:t>
      </w:r>
      <w:r>
        <w:rPr>
          <w:rFonts w:hint="eastAsia" w:ascii="Times New Roman" w:hAnsi="Times New Roman" w:eastAsia="仿宋_GB2312" w:cs="Times New Roman"/>
          <w:bCs/>
          <w:color w:val="auto"/>
          <w:sz w:val="32"/>
          <w:szCs w:val="30"/>
          <w:highlight w:val="none"/>
          <w:lang w:eastAsia="zh-CN"/>
        </w:rPr>
        <w:t>）</w:t>
      </w:r>
      <w:r>
        <w:rPr>
          <w:rFonts w:hint="eastAsia" w:ascii="Times New Roman" w:hAnsi="Times New Roman" w:eastAsia="仿宋_GB2312" w:cs="Times New Roman"/>
          <w:bCs/>
          <w:color w:val="auto"/>
          <w:sz w:val="32"/>
          <w:szCs w:val="30"/>
          <w:highlight w:val="none"/>
        </w:rPr>
        <w:t>的申请和办理。</w:t>
      </w:r>
    </w:p>
    <w:p w14:paraId="351DE626">
      <w:pPr>
        <w:keepNext w:val="0"/>
        <w:keepLines w:val="0"/>
        <w:spacing w:line="600" w:lineRule="exact"/>
        <w:ind w:firstLine="640" w:firstLineChars="200"/>
        <w:rPr>
          <w:rFonts w:hint="eastAsia"/>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79D76F9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二、项目信息</w:t>
      </w:r>
    </w:p>
    <w:p w14:paraId="7AE03F4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（一）项目名称：</w:t>
      </w:r>
      <w:r>
        <w:rPr>
          <w:rFonts w:eastAsia="仿宋_GB2312"/>
          <w:color w:val="auto"/>
          <w:sz w:val="32"/>
          <w:szCs w:val="30"/>
          <w:highlight w:val="none"/>
        </w:rPr>
        <w:t>勘查矿产资源审批</w:t>
      </w:r>
    </w:p>
    <w:p w14:paraId="7242F2D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0"/>
          <w:highlight w:val="none"/>
          <w:lang w:eastAsia="zh-CN"/>
        </w:rPr>
      </w:pPr>
      <w:r>
        <w:rPr>
          <w:rFonts w:eastAsia="楷体"/>
          <w:color w:val="auto"/>
          <w:sz w:val="32"/>
          <w:szCs w:val="30"/>
          <w:highlight w:val="none"/>
        </w:rPr>
        <w:t>（二）子项名称：</w:t>
      </w:r>
      <w:r>
        <w:rPr>
          <w:rFonts w:hint="eastAsia" w:eastAsia="仿宋_GB2312"/>
          <w:color w:val="auto"/>
          <w:sz w:val="32"/>
          <w:szCs w:val="30"/>
          <w:highlight w:val="none"/>
          <w:lang w:val="en-US" w:eastAsia="zh-CN"/>
        </w:rPr>
        <w:t>勘查许可</w:t>
      </w:r>
      <w:r>
        <w:rPr>
          <w:rFonts w:eastAsia="仿宋_GB2312"/>
          <w:color w:val="auto"/>
          <w:sz w:val="32"/>
          <w:szCs w:val="30"/>
          <w:highlight w:val="none"/>
        </w:rPr>
        <w:t>变更</w:t>
      </w:r>
      <w:r>
        <w:rPr>
          <w:rFonts w:hint="eastAsia" w:eastAsia="仿宋_GB2312"/>
          <w:color w:val="auto"/>
          <w:sz w:val="32"/>
          <w:szCs w:val="30"/>
          <w:highlight w:val="none"/>
          <w:lang w:eastAsia="zh-CN"/>
        </w:rPr>
        <w:t>（探矿权转让）</w:t>
      </w:r>
      <w:r>
        <w:rPr>
          <w:rFonts w:hint="eastAsia" w:eastAsia="仿宋_GB2312"/>
          <w:color w:val="auto"/>
          <w:sz w:val="32"/>
          <w:szCs w:val="30"/>
          <w:highlight w:val="none"/>
          <w:lang w:val="en-US" w:eastAsia="zh-CN"/>
        </w:rPr>
        <w:t>申请</w:t>
      </w:r>
    </w:p>
    <w:p w14:paraId="7131C24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（三）审批类别：</w:t>
      </w:r>
      <w:r>
        <w:rPr>
          <w:rFonts w:eastAsia="仿宋_GB2312"/>
          <w:color w:val="auto"/>
          <w:sz w:val="32"/>
          <w:szCs w:val="30"/>
          <w:highlight w:val="none"/>
        </w:rPr>
        <w:t>行政许可</w:t>
      </w:r>
    </w:p>
    <w:p w14:paraId="2EB0038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三、事项审查类型</w:t>
      </w:r>
    </w:p>
    <w:p w14:paraId="560F273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前审后批</w:t>
      </w:r>
    </w:p>
    <w:p w14:paraId="3BCDEE9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四、审批依据</w:t>
      </w:r>
    </w:p>
    <w:p w14:paraId="3DFD25C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66561D0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五、受理机构</w:t>
      </w:r>
    </w:p>
    <w:p w14:paraId="1D0DD08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11BB20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六、决定机</w:t>
      </w:r>
      <w:r>
        <w:rPr>
          <w:rFonts w:hint="eastAsia" w:eastAsia="黑体"/>
          <w:bCs/>
          <w:color w:val="auto"/>
          <w:sz w:val="32"/>
          <w:szCs w:val="30"/>
          <w:highlight w:val="none"/>
        </w:rPr>
        <w:t>关</w:t>
      </w:r>
    </w:p>
    <w:p w14:paraId="471C2ACF">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68F88EC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七、审批数量</w:t>
      </w:r>
    </w:p>
    <w:p w14:paraId="4403189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无数量限制</w:t>
      </w:r>
    </w:p>
    <w:p w14:paraId="35E164A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八、申请条件</w:t>
      </w:r>
    </w:p>
    <w:p w14:paraId="55F0F3B8">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（一）申请人条件</w:t>
      </w:r>
    </w:p>
    <w:p w14:paraId="18DEAD39">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Times New Roman" w:hAnsi="Times New Roman" w:eastAsia="仿宋_GB2312" w:cs="Times New Roman"/>
          <w:bCs/>
          <w:color w:val="auto"/>
          <w:sz w:val="32"/>
          <w:szCs w:val="30"/>
          <w:highlight w:val="none"/>
          <w:lang w:val="en-US" w:eastAsia="zh-CN"/>
        </w:rPr>
      </w:pPr>
      <w:r>
        <w:rPr>
          <w:rFonts w:hint="eastAsia" w:eastAsia="仿宋_GB2312"/>
          <w:bCs/>
          <w:color w:val="auto"/>
          <w:sz w:val="32"/>
          <w:szCs w:val="30"/>
          <w:highlight w:val="none"/>
          <w:lang w:val="en-US" w:eastAsia="zh-CN"/>
        </w:rPr>
        <w:t>申请人为探矿权受让人。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w:t>
      </w:r>
      <w:r>
        <w:rPr>
          <w:rFonts w:hint="eastAsia" w:ascii="Times New Roman" w:hAnsi="Times New Roman" w:eastAsia="仿宋_GB2312" w:cs="Times New Roman"/>
          <w:bCs/>
          <w:color w:val="auto"/>
          <w:sz w:val="32"/>
          <w:szCs w:val="30"/>
          <w:highlight w:val="none"/>
          <w:lang w:val="en-US" w:eastAsia="zh-CN"/>
        </w:rPr>
        <w:t>条。</w:t>
      </w:r>
    </w:p>
    <w:p w14:paraId="6E9059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（二）符合如下条件的，准予批准：</w:t>
      </w:r>
    </w:p>
    <w:p w14:paraId="67AB1355">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color w:val="auto"/>
          <w:sz w:val="32"/>
          <w:szCs w:val="30"/>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096836B2">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color w:val="auto"/>
          <w:kern w:val="2"/>
          <w:sz w:val="32"/>
          <w:szCs w:val="30"/>
          <w:highlight w:val="none"/>
          <w:lang w:val="en-US" w:eastAsia="zh-CN" w:bidi="ar-SA"/>
        </w:rPr>
      </w:pPr>
      <w:r>
        <w:rPr>
          <w:rFonts w:hint="eastAsia" w:ascii="Times New Roman" w:hAnsi="Times New Roman" w:eastAsia="仿宋_GB2312" w:cs="Times New Roman"/>
          <w:b w:val="0"/>
          <w:bCs/>
          <w:color w:val="auto"/>
          <w:kern w:val="2"/>
          <w:sz w:val="32"/>
          <w:szCs w:val="30"/>
          <w:highlight w:val="none"/>
          <w:lang w:val="en-US" w:eastAsia="zh-CN" w:bidi="ar-SA"/>
        </w:rPr>
        <w:t>2.探矿权转移登记申请经过批准；</w:t>
      </w:r>
    </w:p>
    <w:p w14:paraId="3711F53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lang w:val="en-US" w:eastAsia="zh-CN"/>
        </w:rPr>
        <w:t>3</w:t>
      </w:r>
      <w:r>
        <w:rPr>
          <w:rFonts w:hint="eastAsia" w:eastAsia="仿宋_GB2312"/>
          <w:bCs/>
          <w:color w:val="auto"/>
          <w:sz w:val="32"/>
          <w:szCs w:val="30"/>
        </w:rPr>
        <w:t>.</w:t>
      </w:r>
      <w:r>
        <w:rPr>
          <w:rFonts w:hint="eastAsia" w:eastAsia="仿宋_GB2312"/>
          <w:bCs/>
          <w:color w:val="auto"/>
          <w:sz w:val="32"/>
          <w:szCs w:val="30"/>
          <w:highlight w:val="none"/>
        </w:rPr>
        <w:t>法律法规规章规范性文件对行政许可条件作出调整的，根据新的规定执行。</w:t>
      </w:r>
    </w:p>
    <w:p w14:paraId="6574305F">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0"/>
          <w:highlight w:val="none"/>
        </w:rPr>
      </w:pPr>
      <w:r>
        <w:rPr>
          <w:rFonts w:eastAsia="楷体_GB2312"/>
          <w:color w:val="auto"/>
          <w:kern w:val="0"/>
          <w:sz w:val="32"/>
          <w:szCs w:val="30"/>
          <w:highlight w:val="none"/>
        </w:rPr>
        <w:t>（</w:t>
      </w:r>
      <w:r>
        <w:rPr>
          <w:rFonts w:hint="default" w:eastAsia="楷体_GB2312"/>
          <w:color w:val="auto"/>
          <w:kern w:val="0"/>
          <w:sz w:val="32"/>
          <w:szCs w:val="30"/>
          <w:highlight w:val="none"/>
          <w:lang w:val="en-US"/>
        </w:rPr>
        <w:t>三</w:t>
      </w:r>
      <w:r>
        <w:rPr>
          <w:rFonts w:eastAsia="楷体_GB2312"/>
          <w:color w:val="auto"/>
          <w:kern w:val="0"/>
          <w:sz w:val="32"/>
          <w:szCs w:val="30"/>
          <w:highlight w:val="none"/>
        </w:rPr>
        <w:t>）不予批准的情形</w:t>
      </w:r>
    </w:p>
    <w:p w14:paraId="50CE040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对不符合</w:t>
      </w:r>
      <w:r>
        <w:rPr>
          <w:rFonts w:hint="eastAsia" w:eastAsia="仿宋_GB2312"/>
          <w:bCs/>
          <w:color w:val="auto"/>
          <w:sz w:val="32"/>
          <w:szCs w:val="30"/>
          <w:highlight w:val="none"/>
        </w:rPr>
        <w:t>相关规定的</w:t>
      </w:r>
      <w:r>
        <w:rPr>
          <w:rFonts w:eastAsia="仿宋_GB2312"/>
          <w:bCs/>
          <w:color w:val="auto"/>
          <w:sz w:val="32"/>
          <w:szCs w:val="30"/>
          <w:highlight w:val="none"/>
        </w:rPr>
        <w:t>，不予批准。</w:t>
      </w:r>
    </w:p>
    <w:p w14:paraId="35C55E1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九、申请材料</w:t>
      </w:r>
    </w:p>
    <w:p w14:paraId="29B26D4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楷体_GB2312"/>
          <w:color w:val="auto"/>
          <w:sz w:val="32"/>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6"/>
        <w:gridCol w:w="3217"/>
        <w:gridCol w:w="5485"/>
      </w:tblGrid>
      <w:tr w14:paraId="417B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2CBFE1A9">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序号</w:t>
            </w:r>
          </w:p>
        </w:tc>
        <w:tc>
          <w:tcPr>
            <w:tcW w:w="3217" w:type="dxa"/>
            <w:shd w:val="clear" w:color="auto" w:fill="auto"/>
            <w:noWrap w:val="0"/>
            <w:vAlign w:val="center"/>
          </w:tcPr>
          <w:p w14:paraId="5545F6AC">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材料名称</w:t>
            </w:r>
          </w:p>
        </w:tc>
        <w:tc>
          <w:tcPr>
            <w:tcW w:w="5485" w:type="dxa"/>
            <w:shd w:val="clear" w:color="auto" w:fill="auto"/>
            <w:noWrap w:val="0"/>
            <w:vAlign w:val="center"/>
          </w:tcPr>
          <w:p w14:paraId="7261528F">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lang w:eastAsia="zh-CN"/>
              </w:rPr>
            </w:pPr>
            <w:r>
              <w:rPr>
                <w:rFonts w:hint="eastAsia" w:ascii="黑体" w:hAnsi="黑体" w:eastAsia="黑体"/>
                <w:color w:val="auto"/>
                <w:kern w:val="0"/>
                <w:sz w:val="24"/>
                <w:szCs w:val="24"/>
                <w:highlight w:val="none"/>
                <w:lang w:eastAsia="zh-CN"/>
              </w:rPr>
              <w:t>要求</w:t>
            </w:r>
          </w:p>
        </w:tc>
      </w:tr>
      <w:tr w14:paraId="54BE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66CACDA1">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1</w:t>
            </w:r>
          </w:p>
        </w:tc>
        <w:tc>
          <w:tcPr>
            <w:tcW w:w="3217" w:type="dxa"/>
            <w:shd w:val="clear" w:color="auto" w:fill="auto"/>
            <w:noWrap w:val="0"/>
            <w:vAlign w:val="center"/>
          </w:tcPr>
          <w:p w14:paraId="3E77EF64">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5485" w:type="dxa"/>
            <w:shd w:val="clear" w:color="auto" w:fill="auto"/>
            <w:noWrap w:val="0"/>
            <w:vAlign w:val="center"/>
          </w:tcPr>
          <w:p w14:paraId="6620E665">
            <w:pPr>
              <w:keepNext w:val="0"/>
              <w:keepLines w:val="0"/>
              <w:pageBreakBefore w:val="0"/>
              <w:widowControl/>
              <w:kinsoku/>
              <w:wordWrap/>
              <w:overflowPunct/>
              <w:topLinePunct w:val="0"/>
              <w:autoSpaceDE/>
              <w:autoSpaceDN/>
              <w:bidi w:val="0"/>
              <w:adjustRightInd/>
              <w:spacing w:before="100" w:beforeAutospacing="1" w:after="100" w:afterAutospacing="1" w:line="360" w:lineRule="auto"/>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申请探矿权变更登记（转移）的，可一并提交勘查许可证变更申请（探矿权转让），提交此资料。</w:t>
            </w:r>
          </w:p>
        </w:tc>
      </w:tr>
      <w:tr w14:paraId="6319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2" w:hRule="atLeast"/>
          <w:jc w:val="center"/>
        </w:trPr>
        <w:tc>
          <w:tcPr>
            <w:tcW w:w="426" w:type="dxa"/>
            <w:shd w:val="clear" w:color="auto" w:fill="auto"/>
            <w:noWrap w:val="0"/>
            <w:vAlign w:val="center"/>
          </w:tcPr>
          <w:p w14:paraId="310CF8FE">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2</w:t>
            </w:r>
          </w:p>
        </w:tc>
        <w:tc>
          <w:tcPr>
            <w:tcW w:w="3217" w:type="dxa"/>
            <w:shd w:val="clear" w:color="auto" w:fill="auto"/>
            <w:noWrap w:val="0"/>
            <w:vAlign w:val="center"/>
          </w:tcPr>
          <w:p w14:paraId="3C7A3EEE">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5485" w:type="dxa"/>
            <w:shd w:val="clear" w:color="auto" w:fill="auto"/>
            <w:noWrap w:val="0"/>
            <w:vAlign w:val="center"/>
          </w:tcPr>
          <w:p w14:paraId="655B1A44">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3105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20" w:hRule="atLeast"/>
          <w:jc w:val="center"/>
        </w:trPr>
        <w:tc>
          <w:tcPr>
            <w:tcW w:w="426" w:type="dxa"/>
            <w:shd w:val="clear" w:color="auto" w:fill="auto"/>
            <w:noWrap w:val="0"/>
            <w:vAlign w:val="center"/>
          </w:tcPr>
          <w:p w14:paraId="6659420E">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auto"/>
                <w:kern w:val="0"/>
                <w:szCs w:val="21"/>
                <w:highlight w:val="none"/>
                <w:lang w:eastAsia="zh-CN"/>
              </w:rPr>
            </w:pPr>
            <w:r>
              <w:rPr>
                <w:rFonts w:hint="eastAsia" w:ascii="仿宋_GB2312" w:eastAsia="仿宋_GB2312"/>
                <w:color w:val="auto"/>
                <w:kern w:val="0"/>
                <w:szCs w:val="21"/>
                <w:highlight w:val="none"/>
                <w:lang w:val="en-US" w:eastAsia="zh-CN"/>
              </w:rPr>
              <w:t>3</w:t>
            </w:r>
          </w:p>
        </w:tc>
        <w:tc>
          <w:tcPr>
            <w:tcW w:w="3217" w:type="dxa"/>
            <w:shd w:val="clear" w:color="auto" w:fill="auto"/>
            <w:noWrap w:val="0"/>
            <w:vAlign w:val="center"/>
          </w:tcPr>
          <w:p w14:paraId="19E1108A">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不动产权证书（探矿权）或原勘查许可证</w:t>
            </w:r>
          </w:p>
        </w:tc>
        <w:tc>
          <w:tcPr>
            <w:tcW w:w="5485" w:type="dxa"/>
            <w:shd w:val="clear" w:color="auto" w:fill="auto"/>
            <w:noWrap w:val="0"/>
            <w:vAlign w:val="bottom"/>
          </w:tcPr>
          <w:p w14:paraId="1B7F0DD9">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auto"/>
              <w:rPr>
                <w:rFonts w:hint="eastAsia" w:ascii="仿宋_GB2312" w:hAnsi="Times New Roman" w:eastAsia="仿宋_GB2312" w:cs="Times New Roman"/>
                <w:color w:val="auto"/>
                <w:kern w:val="0"/>
                <w:sz w:val="24"/>
                <w:szCs w:val="24"/>
                <w:highlight w:val="none"/>
                <w:lang w:val="en-US" w:eastAsia="zh-CN"/>
              </w:rPr>
            </w:pPr>
            <w:r>
              <w:rPr>
                <w:rFonts w:hint="eastAsia" w:ascii="仿宋_GB2312" w:hAnsi="Times New Roman" w:eastAsia="仿宋_GB2312" w:cs="Times New Roman"/>
                <w:color w:val="auto"/>
                <w:kern w:val="0"/>
                <w:sz w:val="24"/>
                <w:szCs w:val="24"/>
                <w:highlight w:val="none"/>
                <w:lang w:val="en-US" w:eastAsia="zh-CN"/>
              </w:rPr>
              <w:t>1.申请探矿权变更登记（转移）的，可一并提交勘查许可证变更申请（探矿权转让），并共享此资料。</w:t>
            </w:r>
          </w:p>
          <w:p w14:paraId="38C0BF61">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auto"/>
              <w:rPr>
                <w:rFonts w:hint="eastAsia" w:ascii="仿宋_GB2312" w:eastAsia="仿宋_GB2312"/>
                <w:color w:val="auto"/>
                <w:kern w:val="0"/>
                <w:sz w:val="24"/>
                <w:szCs w:val="24"/>
                <w:highlight w:val="none"/>
              </w:rPr>
            </w:pPr>
            <w:r>
              <w:rPr>
                <w:rFonts w:hint="eastAsia" w:ascii="仿宋_GB2312" w:hAnsi="Times New Roman" w:eastAsia="仿宋_GB2312" w:cs="Times New Roman"/>
                <w:color w:val="auto"/>
                <w:kern w:val="0"/>
                <w:sz w:val="24"/>
                <w:szCs w:val="24"/>
                <w:highlight w:val="none"/>
                <w:lang w:val="en-US" w:eastAsia="zh-CN"/>
              </w:rPr>
              <w:t>2.《矿产资源法》实施前登记的矿业权，提交勘查许可证。</w:t>
            </w:r>
          </w:p>
        </w:tc>
      </w:tr>
    </w:tbl>
    <w:p w14:paraId="306D4902">
      <w:pPr>
        <w:keepNext w:val="0"/>
        <w:keepLines w:val="0"/>
        <w:pageBreakBefore w:val="0"/>
        <w:kinsoku/>
        <w:wordWrap/>
        <w:overflowPunct/>
        <w:topLinePunct w:val="0"/>
        <w:autoSpaceDE/>
        <w:autoSpaceDN/>
        <w:bidi w:val="0"/>
        <w:adjustRightInd/>
        <w:spacing w:line="360" w:lineRule="auto"/>
        <w:ind w:firstLine="600" w:firstLineChars="200"/>
        <w:textAlignment w:val="auto"/>
        <w:outlineLvl w:val="0"/>
        <w:rPr>
          <w:rFonts w:eastAsia="楷体_GB2312"/>
          <w:sz w:val="30"/>
          <w:szCs w:val="30"/>
          <w:highlight w:val="none"/>
        </w:rPr>
      </w:pPr>
    </w:p>
    <w:p w14:paraId="43DC440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1288CE9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269B688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1C9F51F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3959485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hint="eastAsia" w:eastAsia="黑体"/>
          <w:color w:val="auto"/>
          <w:sz w:val="32"/>
          <w:szCs w:val="30"/>
          <w:highlight w:val="none"/>
        </w:rPr>
        <w:t>十一、办理基本流程</w:t>
      </w:r>
    </w:p>
    <w:p w14:paraId="4E47F75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284BBFB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29D97A0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60E79BE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auto"/>
          <w:sz w:val="32"/>
          <w:szCs w:val="30"/>
          <w:highlight w:val="none"/>
          <w:lang w:eastAsia="zh-CN"/>
        </w:rPr>
        <w:t>将勘查许可申请资料发送至</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lang w:eastAsia="zh-CN"/>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lang w:eastAsia="zh-CN"/>
        </w:rPr>
        <w:t>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室依据法律法规等有关规定，对勘查许可申请资料进行审查，履行签批程序。</w:t>
      </w:r>
    </w:p>
    <w:p w14:paraId="0E1B913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7CAB9AA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窗口向申请人发送书面审批结果。</w:t>
      </w:r>
    </w:p>
    <w:p w14:paraId="537FDCE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4032BFB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14753A9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1698D3F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144F29E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62AE716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依法核发勘查许可证</w:t>
      </w:r>
      <w:r>
        <w:rPr>
          <w:rFonts w:hint="eastAsia" w:eastAsia="仿宋_GB2312"/>
          <w:bCs/>
          <w:color w:val="auto"/>
          <w:sz w:val="32"/>
          <w:szCs w:val="30"/>
          <w:highlight w:val="none"/>
        </w:rPr>
        <w:t>。</w:t>
      </w:r>
    </w:p>
    <w:p w14:paraId="4574606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7491F5A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勘查许可证。申请人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69BDDB57">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727C7CF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350A125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48846F9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770E116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680D883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19C7E69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颁发符合法律、法规、规章规定并加盖印章的行政许可证件；</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4C4D990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4144A7F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547B02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46168FA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行政许可后，应当依法从事该行政许可事项的活动，履行法律、法规、规章和</w:t>
      </w:r>
      <w:r>
        <w:rPr>
          <w:rFonts w:hint="eastAsia" w:eastAsia="仿宋_GB2312"/>
          <w:color w:val="auto"/>
          <w:sz w:val="32"/>
          <w:szCs w:val="30"/>
          <w:lang w:val="en-US" w:eastAsia="zh-CN"/>
        </w:rPr>
        <w:t>六安市自然资源和规划局</w:t>
      </w:r>
      <w:r>
        <w:rPr>
          <w:rFonts w:eastAsia="仿宋_GB2312"/>
          <w:color w:val="auto"/>
          <w:sz w:val="32"/>
          <w:szCs w:val="30"/>
        </w:rPr>
        <w:t>行政许可决定对申请人从事该行政许可事项的活动所规定的义务。</w:t>
      </w:r>
    </w:p>
    <w:p w14:paraId="39FDA42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行政许可后，需要对行政许可的内容进行变更的，应当</w:t>
      </w:r>
      <w:r>
        <w:rPr>
          <w:rFonts w:hint="eastAsia" w:eastAsia="仿宋_GB2312"/>
          <w:color w:val="auto"/>
          <w:sz w:val="32"/>
          <w:szCs w:val="30"/>
        </w:rPr>
        <w:t>依法</w:t>
      </w:r>
      <w:r>
        <w:rPr>
          <w:rFonts w:eastAsia="仿宋_GB2312"/>
          <w:color w:val="auto"/>
          <w:sz w:val="32"/>
          <w:szCs w:val="30"/>
        </w:rPr>
        <w:t>向</w:t>
      </w:r>
      <w:r>
        <w:rPr>
          <w:rFonts w:hint="eastAsia" w:eastAsia="仿宋_GB2312"/>
          <w:color w:val="auto"/>
          <w:sz w:val="32"/>
          <w:szCs w:val="30"/>
          <w:lang w:val="en-US" w:eastAsia="zh-CN"/>
        </w:rPr>
        <w:t>六安市自然资源和规划局</w:t>
      </w:r>
      <w:r>
        <w:rPr>
          <w:rFonts w:eastAsia="仿宋_GB2312"/>
          <w:color w:val="auto"/>
          <w:sz w:val="32"/>
          <w:szCs w:val="30"/>
        </w:rPr>
        <w:t>提出变更申请。</w:t>
      </w:r>
    </w:p>
    <w:p w14:paraId="736E675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对申请人取得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行政许可后从事行政许可事项的活动依法进行监督检查时，申请人应当支持和配合，如实提供有关情况和材料。</w:t>
      </w:r>
    </w:p>
    <w:p w14:paraId="37CEEBD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5.申请人依法取得的行政许可，除法律、法规规定依照法定条件和程序可以转让的外，不得转让。</w:t>
      </w:r>
    </w:p>
    <w:p w14:paraId="532C0F9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2"/>
        </w:rPr>
        <w:t>6.法律法规规定的其他义务。</w:t>
      </w:r>
    </w:p>
    <w:p w14:paraId="597E5B4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3509C59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1D0B3B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7CFCC6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2C93F37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7FDA77E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A7B05A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074B78D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01B9390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28CE0E1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9EC063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436872A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lang w:val="en-US" w:eastAsia="zh-CN"/>
        </w:rPr>
        <w:t>二十</w:t>
      </w:r>
      <w:r>
        <w:rPr>
          <w:rFonts w:hint="eastAsia" w:eastAsia="黑体"/>
          <w:color w:val="auto"/>
          <w:sz w:val="32"/>
          <w:szCs w:val="30"/>
          <w:highlight w:val="none"/>
        </w:rPr>
        <w:t>、公开查询</w:t>
      </w:r>
    </w:p>
    <w:p w14:paraId="0BCD16F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55E53C9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C9602B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01FEAF1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7023A88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见附件。</w:t>
      </w:r>
    </w:p>
    <w:p w14:paraId="2387EA94">
      <w:pPr>
        <w:rPr>
          <w:rFonts w:hint="eastAsia" w:eastAsia="黑体"/>
          <w:sz w:val="32"/>
          <w:szCs w:val="32"/>
          <w:highlight w:val="none"/>
          <w:lang w:val="en-US" w:eastAsia="zh-CN"/>
        </w:rPr>
      </w:pPr>
      <w:r>
        <w:rPr>
          <w:rFonts w:hint="eastAsia" w:eastAsia="黑体"/>
          <w:color w:val="auto"/>
          <w:sz w:val="32"/>
          <w:szCs w:val="32"/>
          <w:highlight w:val="none"/>
        </w:rPr>
        <w:br w:type="page"/>
      </w:r>
      <w:r>
        <w:rPr>
          <w:rFonts w:eastAsia="黑体"/>
          <w:sz w:val="32"/>
          <w:szCs w:val="32"/>
          <w:highlight w:val="none"/>
        </w:rPr>
        <w:t>附件</w:t>
      </w:r>
      <w:r>
        <w:rPr>
          <w:rFonts w:hint="eastAsia" w:eastAsia="黑体"/>
          <w:sz w:val="32"/>
          <w:szCs w:val="32"/>
          <w:highlight w:val="none"/>
          <w:lang w:val="en-US" w:eastAsia="zh-CN"/>
        </w:rPr>
        <w:t xml:space="preserve">1 </w:t>
      </w:r>
      <w:r>
        <w:rPr>
          <w:rFonts w:eastAsia="黑体"/>
          <w:sz w:val="30"/>
          <w:szCs w:val="30"/>
        </w:rPr>
        <w:t>申请材料示范文本</w:t>
      </w:r>
    </w:p>
    <w:p w14:paraId="70F04C16">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2378C03D">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5BE97F71">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142B5CD0">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0C6BCEDC">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D76C19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5EED86A">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62A9FA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07295F4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9DE77BF">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1B57D9F">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CBB37B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3A6DFA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6A0A07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7DDA70E">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2EE4AD4">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160B3F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325ACCD">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76CC230B">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167E52DB">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06A5529C">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586DE4E6">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1EEC38BC">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6FA8C20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560A741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1F5FBEE9">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60F9276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000000"/>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4C58410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3249FBFA">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50E62884">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206AF37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74889841">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55B58272">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5D6938C0">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000000"/>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000000"/>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000000"/>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1BFFB9A3">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w:t>
      </w:r>
      <w:r>
        <w:rPr>
          <w:rFonts w:hint="default" w:ascii="Times New Roman" w:hAnsi="Times New Roman" w:eastAsia="仿宋_GB2312" w:cs="Times New Roman"/>
          <w:b w:val="0"/>
          <w:color w:val="000000"/>
          <w:sz w:val="30"/>
          <w:szCs w:val="30"/>
          <w:highlight w:val="none"/>
        </w:rPr>
        <w:t>跨</w:t>
      </w:r>
      <w:r>
        <w:rPr>
          <w:rFonts w:hint="default" w:ascii="Times New Roman" w:hAnsi="Times New Roman" w:eastAsia="仿宋_GB2312" w:cs="Times New Roman"/>
          <w:b w:val="0"/>
          <w:color w:val="auto"/>
          <w:sz w:val="30"/>
          <w:szCs w:val="30"/>
          <w:highlight w:val="none"/>
        </w:rPr>
        <w:t>的全部省（区、市）、地（市）、县级的行政区划名称。</w:t>
      </w:r>
    </w:p>
    <w:p w14:paraId="27C17659">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7D1B877C">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76B2AB42">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379297F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775E2A1F">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000000"/>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30BAD2EA">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000000"/>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396BD8A6">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4128E616">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5B334D3D">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4DBB75F5">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000000"/>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7929E82B">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2B3C28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41461A91">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10"/>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4336D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32E59BC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39C01CE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033DA5C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75B00AD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C58050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3856103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367F1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1488C00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EED7CF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57ED662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E9477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4FC7EBF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319378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33D9438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7398335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4445553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C0F3D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18484B5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E8EE01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6A47D6D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28AC4AF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069252E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86375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4D01769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0EB43D0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4626CB4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07592E1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67E66F0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6F51421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78EBFD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5A232CF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2B2A8C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5A3FBE6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4ABB6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780282D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9F14E2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4F1BA2D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335C8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4013A71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9F13A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66DB904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5978117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0E3C935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0F8C75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275FEB9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611278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1914CB1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2CC5976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ECFE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12D1ED3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7CB1AB0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4478E49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5643B5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63C5DCED">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5A078327">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77A44AD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29D348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56B4FB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48E4343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058A3B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60BFD2F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5B9D97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3C85D34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BEEA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799920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520D4E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75D9524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32557FB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54F5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42EC594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6BE4341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7374F56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3BA0586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2805972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32D8CC0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38803FD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01920C0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52D23D6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5B8C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42CCEF5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8A958B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5DDD5C7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5C1669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3A1030D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5E7D3F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25A16AA3">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657F03E4">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652EA16B">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10CC52DD">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5F939FE6">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7373FB3B">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38626B25">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3E283A5B">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75664421">
            <w:pPr>
              <w:snapToGrid w:val="0"/>
              <w:spacing w:line="240" w:lineRule="auto"/>
              <w:jc w:val="left"/>
              <w:outlineLvl w:val="9"/>
              <w:rPr>
                <w:rFonts w:hint="default" w:ascii="Times New Roman" w:hAnsi="Times New Roman" w:eastAsia="仿宋_GB2312" w:cs="Times New Roman"/>
                <w:color w:val="auto"/>
                <w:lang w:eastAsia="zh-CN"/>
              </w:rPr>
            </w:pPr>
          </w:p>
        </w:tc>
      </w:tr>
      <w:tr w14:paraId="2288A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0B414CD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570841F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000000"/>
                <w:sz w:val="22"/>
                <w:szCs w:val="22"/>
              </w:rPr>
              <w:t>非</w:t>
            </w:r>
            <w:r>
              <w:rPr>
                <w:rFonts w:hint="eastAsia" w:ascii="Times New Roman" w:hAnsi="Times New Roman" w:eastAsia="仿宋_GB2312" w:cs="Times New Roman"/>
                <w:color w:val="auto"/>
                <w:sz w:val="22"/>
                <w:szCs w:val="22"/>
                <w:lang w:val="en-US" w:eastAsia="zh-CN"/>
              </w:rPr>
              <w:t>探矿权分立）</w:t>
            </w:r>
          </w:p>
        </w:tc>
        <w:tc>
          <w:tcPr>
            <w:tcW w:w="2356" w:type="dxa"/>
            <w:gridSpan w:val="2"/>
            <w:tcBorders>
              <w:tl2br w:val="nil"/>
              <w:tr2bl w:val="nil"/>
            </w:tcBorders>
            <w:noWrap w:val="0"/>
            <w:vAlign w:val="center"/>
          </w:tcPr>
          <w:p w14:paraId="09439FF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53803A0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D5740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continue"/>
            <w:tcBorders>
              <w:tl2br w:val="nil"/>
              <w:tr2bl w:val="nil"/>
            </w:tcBorders>
            <w:noWrap w:val="0"/>
            <w:vAlign w:val="center"/>
          </w:tcPr>
          <w:p w14:paraId="142939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177B6A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6B04C9C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420A09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23622EE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5BAF6D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658CD9F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742AC34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615FBB9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4D3541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1CE3BCC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456E54F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07DA3AC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6D957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7EA28EDB">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7CA9BA2F">
            <w:pPr>
              <w:rPr>
                <w:rFonts w:ascii="Times New Roman" w:hAnsi="Times New Roman" w:cs="Times New Roman"/>
                <w:color w:val="auto"/>
              </w:rPr>
            </w:pPr>
          </w:p>
          <w:p w14:paraId="1062BB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4EDD737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23C7A76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6335424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135EFD4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720761F3">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50114F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5352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1F9AEF02">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1FEBF3B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45CE6BC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54ACE2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50AEE9B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34ED1F3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75242B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78CA43B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34A1C14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7E1C4D4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0D7724C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3931D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40C9043E">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53ABA8A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64F1ED7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3222161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280B1E4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30A37D5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4F71359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74D8C96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15151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155878E1">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159B08D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000000"/>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234943D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3E4FC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2EB3EE67">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33D4E2D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000000"/>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38B48D8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334912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4C4B2357">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7AA5E99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61724BC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2389E51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25904E8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5C91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19AF45BE">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7AD448E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785EA35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7D2BFB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013BA622">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65E834A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19958FE9">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476AB867">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000000"/>
                <w:highlight w:val="none"/>
              </w:rPr>
              <w:t>含</w:t>
            </w:r>
            <w:r>
              <w:rPr>
                <w:rFonts w:hint="eastAsia" w:ascii="Times New Roman" w:hAnsi="Times New Roman" w:eastAsia="仿宋_GB2312" w:cs="Times New Roman"/>
                <w:color w:val="auto"/>
                <w:highlight w:val="none"/>
                <w:lang w:eastAsia="zh-CN"/>
              </w:rPr>
              <w:t>被合并探矿权办理注销）</w:t>
            </w:r>
          </w:p>
          <w:p w14:paraId="7924FDE4">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20B82A96">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000000"/>
                <w:sz w:val="24"/>
                <w:szCs w:val="24"/>
                <w:u w:val="single"/>
              </w:rPr>
              <w:t xml:space="preserve">                         </w:t>
            </w:r>
            <w:r>
              <w:rPr>
                <w:rFonts w:hint="default" w:ascii="Times New Roman" w:hAnsi="Times New Roman" w:eastAsia="仿宋_GB2312" w:cs="Times New Roman"/>
                <w:color w:val="auto"/>
                <w:highlight w:val="none"/>
              </w:rPr>
              <w:t xml:space="preserve">                        </w:t>
            </w:r>
          </w:p>
        </w:tc>
      </w:tr>
      <w:tr w14:paraId="0EE5F9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6B103E96">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450467A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EF40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12ED62AC">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647D0ED6">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25D7C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0616BF0D">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641BE243">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6450ADA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10789A1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66099A83">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333333"/>
          <w:kern w:val="0"/>
          <w:sz w:val="32"/>
          <w:szCs w:val="32"/>
          <w:highlight w:val="none"/>
        </w:rPr>
      </w:pPr>
    </w:p>
    <w:p w14:paraId="4A633B1F">
      <w:pPr>
        <w:keepNext w:val="0"/>
        <w:keepLines w:val="0"/>
        <w:pageBreakBefore w:val="0"/>
        <w:widowControl/>
        <w:kinsoku/>
        <w:wordWrap/>
        <w:overflowPunct/>
        <w:topLinePunct w:val="0"/>
        <w:autoSpaceDE/>
        <w:autoSpaceDN/>
        <w:bidi w:val="0"/>
        <w:adjustRightInd/>
        <w:snapToGrid/>
        <w:spacing w:line="20" w:lineRule="exact"/>
        <w:textAlignment w:val="auto"/>
        <w:rPr>
          <w:highlight w:val="none"/>
        </w:rPr>
      </w:pPr>
    </w:p>
    <w:p w14:paraId="7A79B4BA">
      <w:pPr>
        <w:pStyle w:val="2"/>
        <w:rPr>
          <w:highlight w:val="none"/>
        </w:rPr>
      </w:pPr>
    </w:p>
    <w:p w14:paraId="5078DA73">
      <w:pPr>
        <w:pStyle w:val="3"/>
        <w:rPr>
          <w:highlight w:val="none"/>
        </w:rPr>
      </w:pPr>
    </w:p>
    <w:p w14:paraId="5D1B5A23">
      <w:pPr>
        <w:pStyle w:val="3"/>
        <w:rPr>
          <w:highlight w:val="none"/>
        </w:rPr>
      </w:pPr>
    </w:p>
    <w:p w14:paraId="5A5AEDDF">
      <w:pPr>
        <w:pStyle w:val="3"/>
        <w:rPr>
          <w:highlight w:val="none"/>
        </w:rPr>
      </w:pPr>
    </w:p>
    <w:p w14:paraId="7020C4A3">
      <w:pPr>
        <w:pStyle w:val="3"/>
        <w:rPr>
          <w:highlight w:val="none"/>
        </w:rPr>
      </w:pPr>
    </w:p>
    <w:p w14:paraId="19D6AFDC">
      <w:pPr>
        <w:pStyle w:val="3"/>
        <w:rPr>
          <w:highlight w:val="none"/>
        </w:rPr>
      </w:pPr>
    </w:p>
    <w:p w14:paraId="63E1E3AD">
      <w:pPr>
        <w:pStyle w:val="3"/>
        <w:rPr>
          <w:highlight w:val="none"/>
        </w:rPr>
      </w:pPr>
    </w:p>
    <w:p w14:paraId="47B37691">
      <w:pPr>
        <w:pStyle w:val="3"/>
        <w:rPr>
          <w:highlight w:val="none"/>
        </w:rPr>
      </w:pPr>
    </w:p>
    <w:p w14:paraId="3D51BD15">
      <w:pPr>
        <w:pStyle w:val="3"/>
        <w:rPr>
          <w:highlight w:val="none"/>
        </w:rPr>
      </w:pPr>
    </w:p>
    <w:p w14:paraId="25DB4133">
      <w:pPr>
        <w:pStyle w:val="3"/>
        <w:rPr>
          <w:highlight w:val="none"/>
        </w:rPr>
      </w:pPr>
    </w:p>
    <w:p w14:paraId="1C6DAE19">
      <w:pPr>
        <w:pStyle w:val="3"/>
        <w:rPr>
          <w:highlight w:val="none"/>
        </w:rPr>
      </w:pPr>
    </w:p>
    <w:p w14:paraId="39B01436">
      <w:pPr>
        <w:pStyle w:val="3"/>
        <w:rPr>
          <w:highlight w:val="none"/>
        </w:rPr>
      </w:pPr>
    </w:p>
    <w:p w14:paraId="356E059F">
      <w:pPr>
        <w:pStyle w:val="3"/>
        <w:rPr>
          <w:highlight w:val="none"/>
        </w:rPr>
      </w:pPr>
    </w:p>
    <w:p w14:paraId="1803882A">
      <w:pPr>
        <w:pStyle w:val="3"/>
        <w:rPr>
          <w:highlight w:val="none"/>
        </w:rPr>
      </w:pPr>
    </w:p>
    <w:p w14:paraId="6A576778">
      <w:pPr>
        <w:pStyle w:val="3"/>
        <w:rPr>
          <w:highlight w:val="none"/>
        </w:rPr>
      </w:pPr>
    </w:p>
    <w:p w14:paraId="630EA25E">
      <w:pPr>
        <w:pStyle w:val="3"/>
        <w:rPr>
          <w:highlight w:val="none"/>
        </w:rPr>
      </w:pPr>
    </w:p>
    <w:p w14:paraId="139363FB">
      <w:pPr>
        <w:pStyle w:val="3"/>
        <w:rPr>
          <w:highlight w:val="none"/>
        </w:rPr>
      </w:pPr>
    </w:p>
    <w:p w14:paraId="6EDF04D1">
      <w:pPr>
        <w:pStyle w:val="3"/>
        <w:rPr>
          <w:highlight w:val="none"/>
        </w:rPr>
      </w:pPr>
    </w:p>
    <w:p w14:paraId="5A83621C">
      <w:pPr>
        <w:pStyle w:val="3"/>
        <w:rPr>
          <w:highlight w:val="none"/>
        </w:rPr>
      </w:pPr>
    </w:p>
    <w:p w14:paraId="0F9EDADE">
      <w:pPr>
        <w:pStyle w:val="3"/>
        <w:rPr>
          <w:highlight w:val="none"/>
        </w:rPr>
      </w:pPr>
    </w:p>
    <w:p w14:paraId="5E61D8F2">
      <w:pPr>
        <w:pStyle w:val="3"/>
        <w:rPr>
          <w:highlight w:val="none"/>
        </w:rPr>
      </w:pPr>
    </w:p>
    <w:p w14:paraId="380C686A">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1BB27E62">
      <w:pPr>
        <w:jc w:val="center"/>
        <w:rPr>
          <w:rFonts w:hint="eastAsia" w:ascii="黑体" w:hAnsi="黑体" w:eastAsia="黑体" w:cs="黑体"/>
          <w:sz w:val="32"/>
          <w:szCs w:val="40"/>
          <w:lang w:val="en-US" w:eastAsia="zh-CN"/>
        </w:rPr>
      </w:pPr>
    </w:p>
    <w:p w14:paraId="3BF132E9">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7297DE92">
      <w:pPr>
        <w:rPr>
          <w:rFonts w:hint="eastAsia" w:eastAsia="宋体"/>
          <w:lang w:eastAsia="zh-CN"/>
        </w:rPr>
      </w:pPr>
    </w:p>
    <w:p w14:paraId="71A3BEBC">
      <w:pPr>
        <w:rPr>
          <w:rFonts w:hint="eastAsia" w:eastAsia="宋体"/>
          <w:lang w:eastAsia="zh-CN"/>
        </w:rPr>
      </w:pPr>
    </w:p>
    <w:p w14:paraId="3375960E">
      <w:pPr>
        <w:shd w:val="clear" w:color="auto" w:fill="auto"/>
        <w:jc w:val="both"/>
        <w:rPr>
          <w:rFonts w:hint="eastAsia" w:ascii="黑体" w:hAnsi="黑体" w:eastAsia="黑体" w:cs="黑体"/>
          <w:sz w:val="32"/>
          <w:szCs w:val="32"/>
          <w:lang w:eastAsia="zh-CN"/>
        </w:rPr>
      </w:pPr>
    </w:p>
    <w:p w14:paraId="70456439">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016545D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016545D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EA56DA5">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56C41F5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56C41F5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D0C257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D0C257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04D9AC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04D9AC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0F5E6175">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4B3D66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4B3D66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0C52821D">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3499485</wp:posOffset>
                </wp:positionH>
                <wp:positionV relativeFrom="paragraph">
                  <wp:posOffset>-828040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5pt;margin-top:-65.2pt;height:157.45pt;width:13.65pt;rotation:5898240f;z-index:251677696;mso-width-relative:page;mso-height-relative:page;" filled="f" stroked="t" coordsize="21600,21600" o:gfxdata="UEsDBAoAAAAAAIdO4kAAAAAAAAAAAAAAAAAEAAAAZHJzL1BLAwQUAAAACACHTuJA53HYudoAAAAM&#10;AQAADwAAAGRycy9kb3ducmV2LnhtbE2PsU7DMBCGdyTewToklqq13dY0SuN0iNSNAVokVic2SUps&#10;R7abtG/PMcF2p/v03/cXh5sdyGRC7L2TwFcMiHGN171rJXycj8sMSEzKaTV4ZyTcTYRD+fhQqFz7&#10;2b2b6ZRagiEu5kpCl9KYUxqbzlgVV340Dm9fPliVcA0t1UHNGG4HumbshVrVO/zQqdFUnWm+T1cr&#10;IV1s9RqO68/pbTcv2KKuNiLdpXx+4mwPJJlb+oPhVx/VoUSn2l+djmSQIATniEpY8g3bAkFE7DIc&#10;amSzrQBaFvR/ifIH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3HYud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49410DD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49410DD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1F8196D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1F8196D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142D6917">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39E2FDA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39E2FDA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1F2E19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1F2E19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000D7220">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375CC75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7E1076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375CC75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7E1076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929DD0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929DD0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73417E5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73417E5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4A71A9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4A71A9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E5E9BE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2E5E9BE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CDE16C6">
      <w:pPr>
        <w:pStyle w:val="3"/>
        <w:shd w:val="clear" w:color="auto" w:fill="auto"/>
        <w:jc w:val="left"/>
        <w:rPr>
          <w:rFonts w:hint="eastAsia" w:eastAsia="仿宋_GB2312"/>
          <w:lang w:eastAsia="zh-CN"/>
        </w:rPr>
      </w:pPr>
    </w:p>
    <w:p w14:paraId="3380EBBE">
      <w:pPr>
        <w:rPr>
          <w:rFonts w:hint="eastAsia" w:eastAsia="宋体"/>
          <w:lang w:eastAsia="zh-CN"/>
        </w:rPr>
      </w:pPr>
    </w:p>
    <w:p w14:paraId="5E42C1FD">
      <w:pPr>
        <w:pStyle w:val="3"/>
        <w:jc w:val="left"/>
        <w:rPr>
          <w:rFonts w:hint="eastAsia" w:eastAsia="仿宋_GB2312"/>
          <w:lang w:eastAsia="zh-CN"/>
        </w:rPr>
      </w:pPr>
    </w:p>
    <w:p w14:paraId="7E965916">
      <w:pPr>
        <w:pStyle w:val="3"/>
        <w:rPr>
          <w:color w:val="auto"/>
          <w:sz w:val="20"/>
        </w:rPr>
      </w:pPr>
    </w:p>
    <w:p w14:paraId="24AE92A0">
      <w:pPr>
        <w:pStyle w:val="3"/>
        <w:rPr>
          <w:rFonts w:hint="eastAsia" w:eastAsia="仿宋_GB2312"/>
          <w:color w:val="auto"/>
          <w:kern w:val="0"/>
          <w:sz w:val="32"/>
          <w:szCs w:val="32"/>
          <w:highlight w:val="none"/>
        </w:rPr>
      </w:pPr>
    </w:p>
    <w:p w14:paraId="3BEED544">
      <w:pPr>
        <w:pStyle w:val="3"/>
        <w:ind w:firstLine="0"/>
        <w:rPr>
          <w:highlight w:val="none"/>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5148A">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F905560">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RF0+MwBAACoAwAADgAAAGRycy9lMm9Eb2MueG1srVNNrtMwEN4jcQfL&#10;e5q0C6iipk+g6iEkBEgPDuA6k8aS/+Rxm/QCcANWbNhzrp6DsZO08Ni8BRtn/vzNfJ8nm7vBaHaC&#10;gMrZmi8XJWdgpWuUPdT8y+f7F2vOMArbCO0s1PwMyO+2z59tel/BynVONxAYgVisel/zLkZfFQXK&#10;DozAhfNgKdm6YEQkNxyKJoie0I0uVmX5suhdaHxwEhApuhuTfEIMTwF0bask7Jw8GrBxRA2gRSRK&#10;2CmPfJunbVuQ8WPbIkSma05MYz6pCdn7dBbbjagOQfhOyWkE8ZQRHnEyQllqeoXaiSjYMah/oIyS&#10;waFr40I6U4xEsiLEYlk+0uahEx4yF5Ia/VV0/H+w8sPpU2Cqqfkrzqww9OCX798uP35dfn5ly6xP&#10;77GisgdPhXF44wbamqRbiiMFE+2hDSZ9iRCjPKl7vqoLQ2QyXVqv1uuSUpJys0M4xe26DxjfgjMs&#10;GTUP9HxZVXF6j3EsnUtSN+vuldb5CbX9K0CYYwTyDky3bxMnKw77YaKxd82Z2PW0BzW3tPac6XeW&#10;ZE4rMxthNvazcfRBHToadJmnRP/6GGmkPGnqMMISw+TQA2au07KlDfnTz1W3H2z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BEXT4zAEAAKgDAAAOAAAAAAAAAAEAIAAAAB4BAABkcnMvZTJv&#10;RG9jLnhtbFBLBQYAAAAABgAGAFkBAABcBQAAAAA=&#10;">
              <v:fill on="f" focussize="0,0"/>
              <v:stroke on="f"/>
              <v:imagedata o:title=""/>
              <o:lock v:ext="edit" aspectratio="f"/>
              <v:textbox inset="0mm,0mm,0mm,0mm" style="mso-fit-shape-to-text:t;">
                <w:txbxContent>
                  <w:p w14:paraId="0F905560">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2528E">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27110E11">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1593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4368A35">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xghpHpAQAAywMAAA4AAABkcnMvZTJvRG9jLnhtbK1TzY7TMBC+&#10;I/EOlu80aaUuUdR0BVSLkBAgLTyA69iNJf/J4zYpDwBvwIkLd56rz8HYSbpoueyBSzL2zHwz3zfj&#10;ze1gNDmJAMrZhi4XJSXCctcqe2jol893LypKIDLbMu2saOhZAL3dPn+26X0tVq5zuhWBIIiFuvcN&#10;7WL0dVEA74RhsHBeWHRKFwyLeAyHog2sR3Sji1VZ3hS9C60PjgsAvN2NTjohhqcAOikVFzvHj0bY&#10;OKIGoVlEStApD3Sbu5VS8PhRShCR6IYi05i/WATtffoW2w2rD4H5TvGpBfaUFh5xMkxZLHqF2rHI&#10;yDGof6CM4sGBk3HBnSlGIlkRZLEsH2lz3zEvMheUGvxVdPh/sPzD6VMgqm3oDSWWGRz45cf3y8/f&#10;l1/fyLJcrZNCvYcaA+89hsbhtRtwb+Z7wMtEfJDBpD9SIuhHfc9XfcUQCU9J1aqqSnRx9M0HxC8e&#10;0n2A+FY4Q5LR0IADzLqy03uIY+gckqpZd6e0zkPUlvSIuq5ernPG1YXo2mKRxGLsNllx2A8Ttb1r&#10;z8gM3wRW7Fz4SkmPG9FQiw+AEv3OouBpeWYjzMZ+NpjlmNjQSMlovonjkh19UIcur13qF/yrY8Se&#10;M5XUxlh76g5nnMWY9jEt0d/nHPXwBr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CcYIaR&#10;6QEAAMsDAAAOAAAAAAAAAAEAIAAAACIBAABkcnMvZTJvRG9jLnhtbFBLBQYAAAAABgAGAFkBAAB9&#10;BQAAAAA=&#10;">
              <v:fill on="f" focussize="0,0"/>
              <v:stroke on="f" weight="1.25pt"/>
              <v:imagedata o:title=""/>
              <o:lock v:ext="edit" aspectratio="f"/>
              <v:textbox inset="0mm,0mm,0mm,0mm" style="mso-fit-shape-to-text:t;">
                <w:txbxContent>
                  <w:p w14:paraId="74368A35">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51218">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D9C95">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53A06"/>
    <w:rsid w:val="00464BC7"/>
    <w:rsid w:val="00474867"/>
    <w:rsid w:val="00483EAE"/>
    <w:rsid w:val="00491C50"/>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A362C"/>
    <w:rsid w:val="01B85396"/>
    <w:rsid w:val="0269064B"/>
    <w:rsid w:val="02947BBA"/>
    <w:rsid w:val="02A66561"/>
    <w:rsid w:val="02C537C1"/>
    <w:rsid w:val="03514448"/>
    <w:rsid w:val="04030D72"/>
    <w:rsid w:val="041269C3"/>
    <w:rsid w:val="048C7833"/>
    <w:rsid w:val="04C0322E"/>
    <w:rsid w:val="04F0035A"/>
    <w:rsid w:val="052D541D"/>
    <w:rsid w:val="05305DFF"/>
    <w:rsid w:val="056F1C93"/>
    <w:rsid w:val="068F658C"/>
    <w:rsid w:val="069B0F58"/>
    <w:rsid w:val="06B12601"/>
    <w:rsid w:val="06BC12C8"/>
    <w:rsid w:val="07834C41"/>
    <w:rsid w:val="079A6DF4"/>
    <w:rsid w:val="07AC4F3B"/>
    <w:rsid w:val="07C51949"/>
    <w:rsid w:val="07EA591D"/>
    <w:rsid w:val="08073F24"/>
    <w:rsid w:val="087C677B"/>
    <w:rsid w:val="08E91129"/>
    <w:rsid w:val="08FB5453"/>
    <w:rsid w:val="092009D5"/>
    <w:rsid w:val="097C0ABC"/>
    <w:rsid w:val="09A56073"/>
    <w:rsid w:val="09BE7548"/>
    <w:rsid w:val="09C8422E"/>
    <w:rsid w:val="09DD1BA4"/>
    <w:rsid w:val="0A150E48"/>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B82698"/>
    <w:rsid w:val="0DC92311"/>
    <w:rsid w:val="0DCA232C"/>
    <w:rsid w:val="0DD7570A"/>
    <w:rsid w:val="0DD803D5"/>
    <w:rsid w:val="0DF12D13"/>
    <w:rsid w:val="0E0C5478"/>
    <w:rsid w:val="0E0D40F9"/>
    <w:rsid w:val="0E576E0D"/>
    <w:rsid w:val="0E7A1395"/>
    <w:rsid w:val="0EC1337D"/>
    <w:rsid w:val="0EF9104E"/>
    <w:rsid w:val="0EFF72FC"/>
    <w:rsid w:val="0F631E40"/>
    <w:rsid w:val="0F671762"/>
    <w:rsid w:val="0FB11461"/>
    <w:rsid w:val="0FB85BDB"/>
    <w:rsid w:val="100657FB"/>
    <w:rsid w:val="102A429B"/>
    <w:rsid w:val="103670A9"/>
    <w:rsid w:val="10481E1B"/>
    <w:rsid w:val="104C1E99"/>
    <w:rsid w:val="10536661"/>
    <w:rsid w:val="10A2515C"/>
    <w:rsid w:val="10A641ED"/>
    <w:rsid w:val="10BB4D33"/>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596870"/>
    <w:rsid w:val="13CF2615"/>
    <w:rsid w:val="13DF420F"/>
    <w:rsid w:val="14180929"/>
    <w:rsid w:val="141B6EFA"/>
    <w:rsid w:val="14582BD2"/>
    <w:rsid w:val="14657799"/>
    <w:rsid w:val="14C512C7"/>
    <w:rsid w:val="14C82329"/>
    <w:rsid w:val="14C97E20"/>
    <w:rsid w:val="14F35B47"/>
    <w:rsid w:val="1505118F"/>
    <w:rsid w:val="15266B04"/>
    <w:rsid w:val="153D3D34"/>
    <w:rsid w:val="155F2081"/>
    <w:rsid w:val="157D17B4"/>
    <w:rsid w:val="15947401"/>
    <w:rsid w:val="15A02256"/>
    <w:rsid w:val="15AE5784"/>
    <w:rsid w:val="15AF2CC9"/>
    <w:rsid w:val="163015FA"/>
    <w:rsid w:val="163216F3"/>
    <w:rsid w:val="1670655F"/>
    <w:rsid w:val="167A7FA4"/>
    <w:rsid w:val="16BA0492"/>
    <w:rsid w:val="171C2C06"/>
    <w:rsid w:val="175B1B94"/>
    <w:rsid w:val="176F4484"/>
    <w:rsid w:val="17824FB4"/>
    <w:rsid w:val="17A96A0D"/>
    <w:rsid w:val="17BB20BD"/>
    <w:rsid w:val="183604FF"/>
    <w:rsid w:val="186464A3"/>
    <w:rsid w:val="18BE12F0"/>
    <w:rsid w:val="18BF6ACD"/>
    <w:rsid w:val="18CA10A5"/>
    <w:rsid w:val="18DB1E7F"/>
    <w:rsid w:val="18F715DD"/>
    <w:rsid w:val="19666E1A"/>
    <w:rsid w:val="19A76508"/>
    <w:rsid w:val="19AA03A0"/>
    <w:rsid w:val="19C4083A"/>
    <w:rsid w:val="19CC65DC"/>
    <w:rsid w:val="1A33015B"/>
    <w:rsid w:val="1A507B8B"/>
    <w:rsid w:val="1A894E78"/>
    <w:rsid w:val="1AF667BD"/>
    <w:rsid w:val="1B234A97"/>
    <w:rsid w:val="1B4039B1"/>
    <w:rsid w:val="1BA13AE3"/>
    <w:rsid w:val="1BAC008C"/>
    <w:rsid w:val="1C3B78F5"/>
    <w:rsid w:val="1C810436"/>
    <w:rsid w:val="1C83762F"/>
    <w:rsid w:val="1C9B0938"/>
    <w:rsid w:val="1D15013C"/>
    <w:rsid w:val="1D436335"/>
    <w:rsid w:val="1D4E664B"/>
    <w:rsid w:val="1D761B9E"/>
    <w:rsid w:val="1DC932FC"/>
    <w:rsid w:val="1DD31823"/>
    <w:rsid w:val="1E5E4D91"/>
    <w:rsid w:val="1EC51E85"/>
    <w:rsid w:val="1EE263F6"/>
    <w:rsid w:val="1EF64451"/>
    <w:rsid w:val="1EFB22D4"/>
    <w:rsid w:val="1F22734F"/>
    <w:rsid w:val="1F804AB5"/>
    <w:rsid w:val="1F8A6316"/>
    <w:rsid w:val="1FC442CF"/>
    <w:rsid w:val="209F35FB"/>
    <w:rsid w:val="20BD798C"/>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7B70B7"/>
    <w:rsid w:val="26E60D0C"/>
    <w:rsid w:val="271102BE"/>
    <w:rsid w:val="271E7C8B"/>
    <w:rsid w:val="27231FCC"/>
    <w:rsid w:val="27246BEC"/>
    <w:rsid w:val="272872B7"/>
    <w:rsid w:val="272C4CEE"/>
    <w:rsid w:val="27332009"/>
    <w:rsid w:val="27605044"/>
    <w:rsid w:val="27613B43"/>
    <w:rsid w:val="277530E3"/>
    <w:rsid w:val="27893AD6"/>
    <w:rsid w:val="27B37D2F"/>
    <w:rsid w:val="281C60C8"/>
    <w:rsid w:val="28672B12"/>
    <w:rsid w:val="28715F89"/>
    <w:rsid w:val="287E3904"/>
    <w:rsid w:val="288A29EC"/>
    <w:rsid w:val="28924C49"/>
    <w:rsid w:val="28953A7F"/>
    <w:rsid w:val="28DE1066"/>
    <w:rsid w:val="29395E8F"/>
    <w:rsid w:val="294D7845"/>
    <w:rsid w:val="29B44B9D"/>
    <w:rsid w:val="29F23776"/>
    <w:rsid w:val="2A122647"/>
    <w:rsid w:val="2A29460D"/>
    <w:rsid w:val="2A4F0952"/>
    <w:rsid w:val="2A5B2498"/>
    <w:rsid w:val="2A6F7F76"/>
    <w:rsid w:val="2AAD76CD"/>
    <w:rsid w:val="2AD15A4E"/>
    <w:rsid w:val="2B1F14AD"/>
    <w:rsid w:val="2B535A55"/>
    <w:rsid w:val="2B76108C"/>
    <w:rsid w:val="2BF12656"/>
    <w:rsid w:val="2C092BDE"/>
    <w:rsid w:val="2C447E50"/>
    <w:rsid w:val="2CE132E6"/>
    <w:rsid w:val="2D1C5DFE"/>
    <w:rsid w:val="2D300100"/>
    <w:rsid w:val="2D3E6FCA"/>
    <w:rsid w:val="2D684BFE"/>
    <w:rsid w:val="2D734E67"/>
    <w:rsid w:val="2DA46F5A"/>
    <w:rsid w:val="2DB60F5C"/>
    <w:rsid w:val="2DE7427E"/>
    <w:rsid w:val="2DED4FFC"/>
    <w:rsid w:val="2E08134C"/>
    <w:rsid w:val="2E3C59E5"/>
    <w:rsid w:val="2E96487B"/>
    <w:rsid w:val="2ECE479A"/>
    <w:rsid w:val="2F4F7524"/>
    <w:rsid w:val="2F6376CB"/>
    <w:rsid w:val="2F6C737A"/>
    <w:rsid w:val="2F7B156D"/>
    <w:rsid w:val="2FFF455E"/>
    <w:rsid w:val="30001188"/>
    <w:rsid w:val="30541D42"/>
    <w:rsid w:val="308021D8"/>
    <w:rsid w:val="31095BBB"/>
    <w:rsid w:val="31145639"/>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34168B"/>
    <w:rsid w:val="344233E9"/>
    <w:rsid w:val="34AB4917"/>
    <w:rsid w:val="35706B13"/>
    <w:rsid w:val="35760763"/>
    <w:rsid w:val="35886D9E"/>
    <w:rsid w:val="359771A0"/>
    <w:rsid w:val="35A6422E"/>
    <w:rsid w:val="35D4048B"/>
    <w:rsid w:val="35E0307F"/>
    <w:rsid w:val="36446D16"/>
    <w:rsid w:val="36823D36"/>
    <w:rsid w:val="36977769"/>
    <w:rsid w:val="36D76590"/>
    <w:rsid w:val="371C2927"/>
    <w:rsid w:val="372C59FF"/>
    <w:rsid w:val="37304986"/>
    <w:rsid w:val="378C4E60"/>
    <w:rsid w:val="379F7CDA"/>
    <w:rsid w:val="37A336EB"/>
    <w:rsid w:val="37AF5A05"/>
    <w:rsid w:val="37DE296B"/>
    <w:rsid w:val="37E263B7"/>
    <w:rsid w:val="38401E11"/>
    <w:rsid w:val="384A6311"/>
    <w:rsid w:val="38890056"/>
    <w:rsid w:val="388C37DD"/>
    <w:rsid w:val="38996D21"/>
    <w:rsid w:val="38AC7189"/>
    <w:rsid w:val="38EC79F8"/>
    <w:rsid w:val="39056D50"/>
    <w:rsid w:val="39162757"/>
    <w:rsid w:val="391842BA"/>
    <w:rsid w:val="396F1906"/>
    <w:rsid w:val="39AA2D8D"/>
    <w:rsid w:val="39D019D8"/>
    <w:rsid w:val="3A05135F"/>
    <w:rsid w:val="3A325A3D"/>
    <w:rsid w:val="3A3D55B0"/>
    <w:rsid w:val="3AAA3A55"/>
    <w:rsid w:val="3AAB0B1B"/>
    <w:rsid w:val="3ABA0A4F"/>
    <w:rsid w:val="3AD15F16"/>
    <w:rsid w:val="3B8745D8"/>
    <w:rsid w:val="3B9E03FD"/>
    <w:rsid w:val="3BAE099B"/>
    <w:rsid w:val="3BAF3AE4"/>
    <w:rsid w:val="3BC57EFE"/>
    <w:rsid w:val="3BD00198"/>
    <w:rsid w:val="3C2C2D38"/>
    <w:rsid w:val="3D1A659A"/>
    <w:rsid w:val="3D407F0C"/>
    <w:rsid w:val="3D93394A"/>
    <w:rsid w:val="3D9F6F7B"/>
    <w:rsid w:val="3DA63E17"/>
    <w:rsid w:val="3DFEED56"/>
    <w:rsid w:val="3E4B7B72"/>
    <w:rsid w:val="3E507D4A"/>
    <w:rsid w:val="3E641890"/>
    <w:rsid w:val="3E8E2117"/>
    <w:rsid w:val="3E9E1A38"/>
    <w:rsid w:val="3EFE72CB"/>
    <w:rsid w:val="3F3C1E71"/>
    <w:rsid w:val="3F514D57"/>
    <w:rsid w:val="3F7621AF"/>
    <w:rsid w:val="3FAF15CB"/>
    <w:rsid w:val="3FFA729F"/>
    <w:rsid w:val="40061C30"/>
    <w:rsid w:val="40287C10"/>
    <w:rsid w:val="40384169"/>
    <w:rsid w:val="40850BD6"/>
    <w:rsid w:val="40BF5FF0"/>
    <w:rsid w:val="40E5427D"/>
    <w:rsid w:val="41796D2D"/>
    <w:rsid w:val="417D5802"/>
    <w:rsid w:val="417E44DD"/>
    <w:rsid w:val="41844EF4"/>
    <w:rsid w:val="41F50C52"/>
    <w:rsid w:val="421E29A5"/>
    <w:rsid w:val="42230051"/>
    <w:rsid w:val="42812D98"/>
    <w:rsid w:val="42B067BB"/>
    <w:rsid w:val="42D064C5"/>
    <w:rsid w:val="42E15E1F"/>
    <w:rsid w:val="42E63FD0"/>
    <w:rsid w:val="42FD2417"/>
    <w:rsid w:val="4309555F"/>
    <w:rsid w:val="431B20B4"/>
    <w:rsid w:val="43226B03"/>
    <w:rsid w:val="43442547"/>
    <w:rsid w:val="43626C63"/>
    <w:rsid w:val="43855F2F"/>
    <w:rsid w:val="43B06F1C"/>
    <w:rsid w:val="441741A4"/>
    <w:rsid w:val="44512F90"/>
    <w:rsid w:val="448952C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6A0F31"/>
    <w:rsid w:val="479F1AEE"/>
    <w:rsid w:val="47BA5F5E"/>
    <w:rsid w:val="47C04E93"/>
    <w:rsid w:val="47F96F70"/>
    <w:rsid w:val="483860A5"/>
    <w:rsid w:val="48776552"/>
    <w:rsid w:val="48A97644"/>
    <w:rsid w:val="48B37C13"/>
    <w:rsid w:val="48EA6E4B"/>
    <w:rsid w:val="48F174F7"/>
    <w:rsid w:val="496053D0"/>
    <w:rsid w:val="498D6923"/>
    <w:rsid w:val="49F45495"/>
    <w:rsid w:val="49F53829"/>
    <w:rsid w:val="4A024E2C"/>
    <w:rsid w:val="4A544E15"/>
    <w:rsid w:val="4ACD361C"/>
    <w:rsid w:val="4AFC1463"/>
    <w:rsid w:val="4B3E7369"/>
    <w:rsid w:val="4B40737F"/>
    <w:rsid w:val="4B4A4715"/>
    <w:rsid w:val="4BB0712E"/>
    <w:rsid w:val="4BD7312C"/>
    <w:rsid w:val="4C4E2CBD"/>
    <w:rsid w:val="4CAA218A"/>
    <w:rsid w:val="4CDB3E2F"/>
    <w:rsid w:val="4CED25D3"/>
    <w:rsid w:val="4DAE4167"/>
    <w:rsid w:val="4DBB6D16"/>
    <w:rsid w:val="4DC612B9"/>
    <w:rsid w:val="4DD96B4E"/>
    <w:rsid w:val="4E3A01E8"/>
    <w:rsid w:val="4E406DAF"/>
    <w:rsid w:val="4E5A2BFD"/>
    <w:rsid w:val="4EA842E4"/>
    <w:rsid w:val="4ECD7FB2"/>
    <w:rsid w:val="4ED066C1"/>
    <w:rsid w:val="4EDB519D"/>
    <w:rsid w:val="4EFE2F53"/>
    <w:rsid w:val="4F045979"/>
    <w:rsid w:val="4F2A4570"/>
    <w:rsid w:val="4F30312F"/>
    <w:rsid w:val="4F442F47"/>
    <w:rsid w:val="4FA42CB4"/>
    <w:rsid w:val="4FE269C0"/>
    <w:rsid w:val="4FEB726D"/>
    <w:rsid w:val="4FF93038"/>
    <w:rsid w:val="5050532F"/>
    <w:rsid w:val="50527729"/>
    <w:rsid w:val="508D1967"/>
    <w:rsid w:val="50A55FAA"/>
    <w:rsid w:val="512E41BA"/>
    <w:rsid w:val="515EB0B6"/>
    <w:rsid w:val="51CA1157"/>
    <w:rsid w:val="52037D6B"/>
    <w:rsid w:val="520E0CD5"/>
    <w:rsid w:val="521A3FFD"/>
    <w:rsid w:val="5240153E"/>
    <w:rsid w:val="5262151C"/>
    <w:rsid w:val="52646962"/>
    <w:rsid w:val="52B0523E"/>
    <w:rsid w:val="53352BCF"/>
    <w:rsid w:val="534A10E1"/>
    <w:rsid w:val="53F465B6"/>
    <w:rsid w:val="54053A8B"/>
    <w:rsid w:val="541732DB"/>
    <w:rsid w:val="541A1E34"/>
    <w:rsid w:val="54685A05"/>
    <w:rsid w:val="54756D0B"/>
    <w:rsid w:val="5478759A"/>
    <w:rsid w:val="549977F5"/>
    <w:rsid w:val="54A907A2"/>
    <w:rsid w:val="55550024"/>
    <w:rsid w:val="55576D1C"/>
    <w:rsid w:val="558452D9"/>
    <w:rsid w:val="558F7AE2"/>
    <w:rsid w:val="55C23EE7"/>
    <w:rsid w:val="55C36AC2"/>
    <w:rsid w:val="55D2C5CA"/>
    <w:rsid w:val="55FD0283"/>
    <w:rsid w:val="560F58BD"/>
    <w:rsid w:val="562A19E9"/>
    <w:rsid w:val="565A05EA"/>
    <w:rsid w:val="567B3307"/>
    <w:rsid w:val="568A50CF"/>
    <w:rsid w:val="57AB0D56"/>
    <w:rsid w:val="57DFFE02"/>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8528FB"/>
    <w:rsid w:val="5B8C2EBD"/>
    <w:rsid w:val="5B9104C7"/>
    <w:rsid w:val="5BC663F6"/>
    <w:rsid w:val="5BFB27B5"/>
    <w:rsid w:val="5C205042"/>
    <w:rsid w:val="5C893C11"/>
    <w:rsid w:val="5C9E7928"/>
    <w:rsid w:val="5CB10ADC"/>
    <w:rsid w:val="5CCE664A"/>
    <w:rsid w:val="5CED3E7C"/>
    <w:rsid w:val="5DA90B23"/>
    <w:rsid w:val="5DEC16EB"/>
    <w:rsid w:val="5DF503A8"/>
    <w:rsid w:val="5DFB57D1"/>
    <w:rsid w:val="5E38610F"/>
    <w:rsid w:val="5E3B3F57"/>
    <w:rsid w:val="5E3F7B81"/>
    <w:rsid w:val="5E60643B"/>
    <w:rsid w:val="5E635AB1"/>
    <w:rsid w:val="5E6F73AF"/>
    <w:rsid w:val="5E961CAF"/>
    <w:rsid w:val="5EA83ED8"/>
    <w:rsid w:val="5EC32908"/>
    <w:rsid w:val="5ED20099"/>
    <w:rsid w:val="5ED3270A"/>
    <w:rsid w:val="5EFE3DE0"/>
    <w:rsid w:val="5F092B01"/>
    <w:rsid w:val="5F432304"/>
    <w:rsid w:val="5F4F0E7A"/>
    <w:rsid w:val="5F7F852D"/>
    <w:rsid w:val="5FBE6DCC"/>
    <w:rsid w:val="5FD54EE7"/>
    <w:rsid w:val="5FDC5545"/>
    <w:rsid w:val="5FF77905"/>
    <w:rsid w:val="6036019D"/>
    <w:rsid w:val="606D341B"/>
    <w:rsid w:val="6090431D"/>
    <w:rsid w:val="60A9179E"/>
    <w:rsid w:val="60B86807"/>
    <w:rsid w:val="616F1011"/>
    <w:rsid w:val="618B3ED0"/>
    <w:rsid w:val="624D3512"/>
    <w:rsid w:val="62520478"/>
    <w:rsid w:val="62744BB2"/>
    <w:rsid w:val="62892D8D"/>
    <w:rsid w:val="62CB6007"/>
    <w:rsid w:val="630234FA"/>
    <w:rsid w:val="63036512"/>
    <w:rsid w:val="630C4E48"/>
    <w:rsid w:val="63516D28"/>
    <w:rsid w:val="63800F28"/>
    <w:rsid w:val="63E91153"/>
    <w:rsid w:val="63EA54F5"/>
    <w:rsid w:val="647714C5"/>
    <w:rsid w:val="648972DC"/>
    <w:rsid w:val="64A3768B"/>
    <w:rsid w:val="64E81B7F"/>
    <w:rsid w:val="64E963C9"/>
    <w:rsid w:val="655346C6"/>
    <w:rsid w:val="655E7FD3"/>
    <w:rsid w:val="6586780B"/>
    <w:rsid w:val="65D91CA2"/>
    <w:rsid w:val="66060194"/>
    <w:rsid w:val="661F2C0A"/>
    <w:rsid w:val="663B4E78"/>
    <w:rsid w:val="663C1D07"/>
    <w:rsid w:val="66541C22"/>
    <w:rsid w:val="66884335"/>
    <w:rsid w:val="66BD672D"/>
    <w:rsid w:val="66CC4108"/>
    <w:rsid w:val="66EE093F"/>
    <w:rsid w:val="674A1EE6"/>
    <w:rsid w:val="677E4164"/>
    <w:rsid w:val="6790301D"/>
    <w:rsid w:val="67C7F916"/>
    <w:rsid w:val="67D11F3B"/>
    <w:rsid w:val="67F23B87"/>
    <w:rsid w:val="680A383B"/>
    <w:rsid w:val="681E53AD"/>
    <w:rsid w:val="68316A6D"/>
    <w:rsid w:val="68924279"/>
    <w:rsid w:val="68A120D7"/>
    <w:rsid w:val="68FE1CA4"/>
    <w:rsid w:val="690B4562"/>
    <w:rsid w:val="69A90CD1"/>
    <w:rsid w:val="69D57272"/>
    <w:rsid w:val="6A0756BA"/>
    <w:rsid w:val="6A1E52E8"/>
    <w:rsid w:val="6A96522F"/>
    <w:rsid w:val="6B0A3554"/>
    <w:rsid w:val="6B344DF0"/>
    <w:rsid w:val="6B351695"/>
    <w:rsid w:val="6B3F33D1"/>
    <w:rsid w:val="6B5D95FA"/>
    <w:rsid w:val="6B8A1D9B"/>
    <w:rsid w:val="6BBE29AB"/>
    <w:rsid w:val="6BCD6DB7"/>
    <w:rsid w:val="6BD914E8"/>
    <w:rsid w:val="6C2C49A7"/>
    <w:rsid w:val="6C635297"/>
    <w:rsid w:val="6CC06782"/>
    <w:rsid w:val="6CE222EB"/>
    <w:rsid w:val="6CFE39FC"/>
    <w:rsid w:val="6D044618"/>
    <w:rsid w:val="6D15178D"/>
    <w:rsid w:val="6D545BB5"/>
    <w:rsid w:val="6D5736ED"/>
    <w:rsid w:val="6D6A758B"/>
    <w:rsid w:val="6D7CFCB4"/>
    <w:rsid w:val="6DB333A5"/>
    <w:rsid w:val="6DEB6E0E"/>
    <w:rsid w:val="6E0E2BC8"/>
    <w:rsid w:val="6E2C7068"/>
    <w:rsid w:val="6E2C78C2"/>
    <w:rsid w:val="6E9826D4"/>
    <w:rsid w:val="6EA843BC"/>
    <w:rsid w:val="6EA97D1E"/>
    <w:rsid w:val="6EE26FE1"/>
    <w:rsid w:val="6EE51D8C"/>
    <w:rsid w:val="6EF7A849"/>
    <w:rsid w:val="6F0E2E3B"/>
    <w:rsid w:val="6F143C12"/>
    <w:rsid w:val="6F5973A1"/>
    <w:rsid w:val="6F6C3D9C"/>
    <w:rsid w:val="6F923202"/>
    <w:rsid w:val="6F9E79E4"/>
    <w:rsid w:val="6FEF242D"/>
    <w:rsid w:val="70487C1D"/>
    <w:rsid w:val="708210AC"/>
    <w:rsid w:val="709829C9"/>
    <w:rsid w:val="710225E4"/>
    <w:rsid w:val="714D1FC6"/>
    <w:rsid w:val="718722D2"/>
    <w:rsid w:val="718928BF"/>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A3217"/>
    <w:rsid w:val="750C5F2D"/>
    <w:rsid w:val="755A383E"/>
    <w:rsid w:val="756B5307"/>
    <w:rsid w:val="75BF05C0"/>
    <w:rsid w:val="75CA5A39"/>
    <w:rsid w:val="75EA0491"/>
    <w:rsid w:val="75F56B44"/>
    <w:rsid w:val="75FE4D8B"/>
    <w:rsid w:val="76426B26"/>
    <w:rsid w:val="767306BF"/>
    <w:rsid w:val="76C54582"/>
    <w:rsid w:val="76EA0B03"/>
    <w:rsid w:val="774913ED"/>
    <w:rsid w:val="774D5860"/>
    <w:rsid w:val="775061CC"/>
    <w:rsid w:val="7784619B"/>
    <w:rsid w:val="77C67BE3"/>
    <w:rsid w:val="77E237EA"/>
    <w:rsid w:val="77EE6792"/>
    <w:rsid w:val="77F97AFF"/>
    <w:rsid w:val="780D76EF"/>
    <w:rsid w:val="7817709E"/>
    <w:rsid w:val="781D59E7"/>
    <w:rsid w:val="784C49F5"/>
    <w:rsid w:val="78B92D02"/>
    <w:rsid w:val="78C77224"/>
    <w:rsid w:val="78D311C6"/>
    <w:rsid w:val="790A2A65"/>
    <w:rsid w:val="79773031"/>
    <w:rsid w:val="79F2EB69"/>
    <w:rsid w:val="7A0A1840"/>
    <w:rsid w:val="7A5410C4"/>
    <w:rsid w:val="7A6E7C66"/>
    <w:rsid w:val="7A7FEF24"/>
    <w:rsid w:val="7A904EBD"/>
    <w:rsid w:val="7A9C3089"/>
    <w:rsid w:val="7A9F6F0C"/>
    <w:rsid w:val="7AA36CC4"/>
    <w:rsid w:val="7ADA1920"/>
    <w:rsid w:val="7ADE2FEF"/>
    <w:rsid w:val="7ADE3E19"/>
    <w:rsid w:val="7B2B48FC"/>
    <w:rsid w:val="7B3F60CD"/>
    <w:rsid w:val="7B7023CC"/>
    <w:rsid w:val="7B7FD029"/>
    <w:rsid w:val="7BF269D7"/>
    <w:rsid w:val="7BFFDA63"/>
    <w:rsid w:val="7C425985"/>
    <w:rsid w:val="7C4A084B"/>
    <w:rsid w:val="7C677181"/>
    <w:rsid w:val="7C6D6408"/>
    <w:rsid w:val="7C717292"/>
    <w:rsid w:val="7CB54A9B"/>
    <w:rsid w:val="7CC63F56"/>
    <w:rsid w:val="7D0C165D"/>
    <w:rsid w:val="7D0C7465"/>
    <w:rsid w:val="7D222F16"/>
    <w:rsid w:val="7D3F8E9F"/>
    <w:rsid w:val="7D6A676C"/>
    <w:rsid w:val="7D96670B"/>
    <w:rsid w:val="7DA23498"/>
    <w:rsid w:val="7DAE122A"/>
    <w:rsid w:val="7DC12D80"/>
    <w:rsid w:val="7DC647F4"/>
    <w:rsid w:val="7DCD3819"/>
    <w:rsid w:val="7DD474A0"/>
    <w:rsid w:val="7DFDA647"/>
    <w:rsid w:val="7E2C1E2C"/>
    <w:rsid w:val="7E4E1E01"/>
    <w:rsid w:val="7E657FB1"/>
    <w:rsid w:val="7F1258CB"/>
    <w:rsid w:val="7F6D2F7F"/>
    <w:rsid w:val="7F9C8863"/>
    <w:rsid w:val="7FDF0456"/>
    <w:rsid w:val="7FE83C65"/>
    <w:rsid w:val="7FEB7B4B"/>
    <w:rsid w:val="7FEF7021"/>
    <w:rsid w:val="7FF95EBF"/>
    <w:rsid w:val="7FFA01BF"/>
    <w:rsid w:val="7FFB2F2E"/>
    <w:rsid w:val="99FAECAA"/>
    <w:rsid w:val="ADEE0D3E"/>
    <w:rsid w:val="ADFF5C40"/>
    <w:rsid w:val="AFF62219"/>
    <w:rsid w:val="B219834B"/>
    <w:rsid w:val="B4A88B13"/>
    <w:rsid w:val="B7FEB022"/>
    <w:rsid w:val="BA7B23C6"/>
    <w:rsid w:val="BAFF165E"/>
    <w:rsid w:val="BDB539E1"/>
    <w:rsid w:val="BDCF554D"/>
    <w:rsid w:val="BFBA57B2"/>
    <w:rsid w:val="BFE70A5E"/>
    <w:rsid w:val="CD7DA3CB"/>
    <w:rsid w:val="CEFB65EB"/>
    <w:rsid w:val="CF3F3E66"/>
    <w:rsid w:val="CF6B380A"/>
    <w:rsid w:val="D3B3B027"/>
    <w:rsid w:val="DB6F6C01"/>
    <w:rsid w:val="DC9D0934"/>
    <w:rsid w:val="DDFFBB1E"/>
    <w:rsid w:val="DEDD105D"/>
    <w:rsid w:val="DFBF7B23"/>
    <w:rsid w:val="E6F7DBEC"/>
    <w:rsid w:val="E73A2827"/>
    <w:rsid w:val="E7EB4130"/>
    <w:rsid w:val="EBBFD6B8"/>
    <w:rsid w:val="EF0F1A68"/>
    <w:rsid w:val="EF37E556"/>
    <w:rsid w:val="F34FDDF6"/>
    <w:rsid w:val="F3F69D9D"/>
    <w:rsid w:val="F3F78B7C"/>
    <w:rsid w:val="F599C492"/>
    <w:rsid w:val="F5FD08F2"/>
    <w:rsid w:val="F6FE4BA3"/>
    <w:rsid w:val="F7B51A69"/>
    <w:rsid w:val="F7CB5505"/>
    <w:rsid w:val="F9DFD992"/>
    <w:rsid w:val="FB731AEC"/>
    <w:rsid w:val="FBDF8AF5"/>
    <w:rsid w:val="FBFF85F7"/>
    <w:rsid w:val="FDDAF2AF"/>
    <w:rsid w:val="FEE4B4FF"/>
    <w:rsid w:val="FEE703D3"/>
    <w:rsid w:val="FF18BE12"/>
    <w:rsid w:val="FFBF7CF9"/>
    <w:rsid w:val="FFDC9612"/>
    <w:rsid w:val="FFED6CDF"/>
    <w:rsid w:val="FFFEE8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14</Pages>
  <Words>4537</Words>
  <Characters>4819</Characters>
  <Lines>91</Lines>
  <Paragraphs>25</Paragraphs>
  <TotalTime>0</TotalTime>
  <ScaleCrop>false</ScaleCrop>
  <LinksUpToDate>false</LinksUpToDate>
  <CharactersWithSpaces>5164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2020-05-07T22:12:00Z</dcterms:created>
  <dc:creator>谢敏(谢敏:返回拟稿人(校对、定稿))</dc:creator>
  <cp:lastModifiedBy>李鑫</cp:lastModifiedBy>
  <cp:lastPrinted>2018-03-31T23:41:00Z</cp:lastPrinted>
  <dcterms:modified xsi:type="dcterms:W3CDTF">2025-09-30T03:21:58Z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AEE09A4FDCB54441AB0D170A92A0964B_13</vt:lpwstr>
  </property>
  <property fmtid="{D5CDD505-2E9C-101B-9397-08002B2CF9AE}" pid="4" name="KSOTemplateDocerSaveRecord">
    <vt:lpwstr>eyJoZGlkIjoiZWU4YjU4YjgyZWFmMGE3NmE0YzI1ZjJjZGNiY2ZiYzUiLCJ1c2VySWQiOiI1MDM1NjEyMjUifQ==</vt:lpwstr>
  </property>
</Properties>
</file>